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73E" w:rsidRPr="0060373E" w:rsidRDefault="0060373E" w:rsidP="0060373E">
      <w:pPr>
        <w:pStyle w:val="Pa5"/>
        <w:spacing w:after="80" w:line="240" w:lineRule="auto"/>
        <w:contextualSpacing/>
        <w:rPr>
          <w:rFonts w:asciiTheme="majorHAnsi" w:hAnsiTheme="majorHAnsi" w:cs="News Gothic Std"/>
          <w:b/>
          <w:color w:val="000000"/>
          <w:sz w:val="28"/>
          <w:szCs w:val="22"/>
        </w:rPr>
      </w:pPr>
      <w:r w:rsidRPr="0060373E">
        <w:rPr>
          <w:rFonts w:asciiTheme="majorHAnsi" w:hAnsiTheme="majorHAnsi" w:cs="News Gothic Std"/>
          <w:b/>
          <w:color w:val="000000"/>
          <w:sz w:val="28"/>
          <w:szCs w:val="22"/>
        </w:rPr>
        <w:t xml:space="preserve">SM590i-II-WX </w:t>
      </w:r>
      <w:r w:rsidRPr="0060373E">
        <w:rPr>
          <w:rFonts w:asciiTheme="majorHAnsi" w:hAnsiTheme="majorHAnsi" w:cs="News Gothic Std"/>
          <w:b/>
          <w:color w:val="000000"/>
          <w:sz w:val="28"/>
          <w:szCs w:val="22"/>
        </w:rPr>
        <w:t xml:space="preserve">Architectural Specifications </w:t>
      </w:r>
    </w:p>
    <w:p w:rsidR="0060373E" w:rsidRPr="0060373E" w:rsidRDefault="0060373E" w:rsidP="0060373E">
      <w:pPr>
        <w:pStyle w:val="Pa5"/>
        <w:spacing w:after="80" w:line="240" w:lineRule="auto"/>
        <w:contextualSpacing/>
        <w:rPr>
          <w:rStyle w:val="A7"/>
          <w:rFonts w:asciiTheme="majorHAnsi" w:hAnsiTheme="majorHAnsi"/>
          <w:sz w:val="22"/>
          <w:szCs w:val="22"/>
        </w:rPr>
      </w:pPr>
    </w:p>
    <w:p w:rsidR="0060373E" w:rsidRPr="0060373E" w:rsidRDefault="0060373E" w:rsidP="0060373E">
      <w:pPr>
        <w:pStyle w:val="Pa5"/>
        <w:spacing w:after="80" w:line="240" w:lineRule="auto"/>
        <w:contextualSpacing/>
        <w:rPr>
          <w:rFonts w:asciiTheme="majorHAnsi" w:hAnsiTheme="majorHAnsi" w:cs="Palatino LT Std"/>
          <w:color w:val="000000"/>
          <w:sz w:val="22"/>
          <w:szCs w:val="22"/>
        </w:rPr>
      </w:pPr>
      <w:r w:rsidRPr="0060373E">
        <w:rPr>
          <w:rStyle w:val="A7"/>
          <w:rFonts w:asciiTheme="majorHAnsi" w:hAnsiTheme="majorHAnsi"/>
          <w:sz w:val="22"/>
          <w:szCs w:val="22"/>
        </w:rPr>
        <w:t xml:space="preserve">The loudspeaker shall consist of a 133 mm (5.25 in) low-frequency transducer and a 25 mm (1 in) high-frequency transducer. The low-frequency voice coil diameter shall be 25 mm (1 in). </w:t>
      </w:r>
    </w:p>
    <w:p w:rsidR="0060373E" w:rsidRPr="0060373E" w:rsidRDefault="0060373E" w:rsidP="0060373E">
      <w:pPr>
        <w:pStyle w:val="Pa5"/>
        <w:spacing w:after="80" w:line="240" w:lineRule="auto"/>
        <w:contextualSpacing/>
        <w:rPr>
          <w:rStyle w:val="A7"/>
          <w:rFonts w:asciiTheme="majorHAnsi" w:hAnsiTheme="majorHAnsi"/>
          <w:sz w:val="22"/>
          <w:szCs w:val="22"/>
        </w:rPr>
      </w:pPr>
      <w:bookmarkStart w:id="0" w:name="_GoBack"/>
      <w:bookmarkEnd w:id="0"/>
    </w:p>
    <w:p w:rsidR="0060373E" w:rsidRPr="0060373E" w:rsidRDefault="0060373E" w:rsidP="0060373E">
      <w:pPr>
        <w:pStyle w:val="Pa5"/>
        <w:spacing w:after="80" w:line="240" w:lineRule="auto"/>
        <w:contextualSpacing/>
        <w:rPr>
          <w:rFonts w:asciiTheme="majorHAnsi" w:hAnsiTheme="majorHAnsi" w:cs="Palatino LT Std"/>
          <w:color w:val="000000"/>
          <w:sz w:val="22"/>
          <w:szCs w:val="22"/>
        </w:rPr>
      </w:pPr>
      <w:r w:rsidRPr="0060373E">
        <w:rPr>
          <w:rStyle w:val="A7"/>
          <w:rFonts w:asciiTheme="majorHAnsi" w:hAnsiTheme="majorHAnsi"/>
          <w:sz w:val="22"/>
          <w:szCs w:val="22"/>
        </w:rPr>
        <w:t>Performance specifications of a typical production unit shall be as follows: Use</w:t>
      </w:r>
      <w:r w:rsidRPr="0060373E">
        <w:rPr>
          <w:rStyle w:val="A7"/>
          <w:rFonts w:asciiTheme="majorHAnsi" w:hAnsiTheme="majorHAnsi"/>
          <w:sz w:val="22"/>
          <w:szCs w:val="22"/>
        </w:rPr>
        <w:softHyphen/>
        <w:t>able frequency response shall extend from 69 Hz – 22 kHz (-10 dB, half space, independently verified). Measured sen</w:t>
      </w:r>
      <w:r w:rsidRPr="0060373E">
        <w:rPr>
          <w:rStyle w:val="A7"/>
          <w:rFonts w:asciiTheme="majorHAnsi" w:hAnsiTheme="majorHAnsi"/>
          <w:sz w:val="22"/>
          <w:szCs w:val="22"/>
        </w:rPr>
        <w:softHyphen/>
        <w:t xml:space="preserve">sitivity (2.83-volt input, 1 meter) shall be at least 87 </w:t>
      </w:r>
      <w:proofErr w:type="spellStart"/>
      <w:r w:rsidRPr="0060373E">
        <w:rPr>
          <w:rStyle w:val="A7"/>
          <w:rFonts w:asciiTheme="majorHAnsi" w:hAnsiTheme="majorHAnsi"/>
          <w:sz w:val="22"/>
          <w:szCs w:val="22"/>
        </w:rPr>
        <w:t>dB.</w:t>
      </w:r>
      <w:proofErr w:type="spellEnd"/>
      <w:r w:rsidRPr="0060373E">
        <w:rPr>
          <w:rStyle w:val="A7"/>
          <w:rFonts w:asciiTheme="majorHAnsi" w:hAnsiTheme="majorHAnsi"/>
          <w:sz w:val="22"/>
          <w:szCs w:val="22"/>
        </w:rPr>
        <w:t xml:space="preserve"> The speaker shall have a nominal impedance of 8 ohms and shall be available for 25/70.7/100-volt modes with transformer bypass. The frequency-dividing network shall have a crossover frequency of 3 kHz with a</w:t>
      </w:r>
      <w:r w:rsidRPr="0060373E">
        <w:rPr>
          <w:rStyle w:val="A7"/>
          <w:rFonts w:asciiTheme="majorHAnsi" w:hAnsiTheme="majorHAnsi"/>
          <w:sz w:val="22"/>
          <w:szCs w:val="22"/>
        </w:rPr>
        <w:t xml:space="preserve"> </w:t>
      </w:r>
      <w:r w:rsidRPr="0060373E">
        <w:rPr>
          <w:rFonts w:asciiTheme="majorHAnsi" w:hAnsiTheme="majorHAnsi" w:cs="Palatino LT Std"/>
          <w:color w:val="000000"/>
          <w:sz w:val="22"/>
          <w:szCs w:val="22"/>
        </w:rPr>
        <w:t>slope of 12 dB per octave (second order) for the high-pass filter. Rated power capacity shall be at least 80 watts contin</w:t>
      </w:r>
      <w:r w:rsidRPr="0060373E">
        <w:rPr>
          <w:rFonts w:asciiTheme="majorHAnsi" w:hAnsiTheme="majorHAnsi" w:cs="Palatino LT Std"/>
          <w:color w:val="000000"/>
          <w:sz w:val="22"/>
          <w:szCs w:val="22"/>
        </w:rPr>
        <w:softHyphen/>
        <w:t xml:space="preserve">uous (RMS), and conforms to EIA-426-B testing. Maximum continuous output at 1 meter shall be 106 </w:t>
      </w:r>
      <w:proofErr w:type="spellStart"/>
      <w:r w:rsidRPr="0060373E">
        <w:rPr>
          <w:rFonts w:asciiTheme="majorHAnsi" w:hAnsiTheme="majorHAnsi" w:cs="Palatino LT Std"/>
          <w:color w:val="000000"/>
          <w:sz w:val="22"/>
          <w:szCs w:val="22"/>
        </w:rPr>
        <w:t>dB.</w:t>
      </w:r>
      <w:proofErr w:type="spellEnd"/>
      <w:r w:rsidRPr="0060373E">
        <w:rPr>
          <w:rFonts w:asciiTheme="majorHAnsi" w:hAnsiTheme="majorHAnsi" w:cs="Palatino LT Std"/>
          <w:color w:val="000000"/>
          <w:sz w:val="22"/>
          <w:szCs w:val="22"/>
        </w:rPr>
        <w:t xml:space="preserve"> </w:t>
      </w:r>
    </w:p>
    <w:p w:rsidR="0060373E" w:rsidRPr="0060373E" w:rsidRDefault="0060373E" w:rsidP="0060373E">
      <w:pPr>
        <w:autoSpaceDE w:val="0"/>
        <w:autoSpaceDN w:val="0"/>
        <w:adjustRightInd w:val="0"/>
        <w:spacing w:after="80" w:line="240" w:lineRule="auto"/>
        <w:contextualSpacing/>
        <w:rPr>
          <w:rFonts w:asciiTheme="majorHAnsi" w:hAnsiTheme="majorHAnsi" w:cs="Palatino LT Std"/>
          <w:color w:val="000000"/>
        </w:rPr>
      </w:pPr>
    </w:p>
    <w:p w:rsidR="0060373E" w:rsidRPr="0060373E" w:rsidRDefault="0060373E" w:rsidP="0060373E">
      <w:pPr>
        <w:autoSpaceDE w:val="0"/>
        <w:autoSpaceDN w:val="0"/>
        <w:adjustRightInd w:val="0"/>
        <w:spacing w:after="80" w:line="240" w:lineRule="auto"/>
        <w:contextualSpacing/>
        <w:rPr>
          <w:rFonts w:asciiTheme="majorHAnsi" w:hAnsiTheme="majorHAnsi" w:cs="Palatino LT Std"/>
          <w:color w:val="000000"/>
        </w:rPr>
      </w:pPr>
      <w:r w:rsidRPr="0060373E">
        <w:rPr>
          <w:rFonts w:asciiTheme="majorHAnsi" w:hAnsiTheme="majorHAnsi" w:cs="Palatino LT Std"/>
          <w:color w:val="000000"/>
        </w:rPr>
        <w:t>The low-frequency transducer shall have a polypropylene cone with butyl rubber surround. The high-frequency trans</w:t>
      </w:r>
      <w:r w:rsidRPr="0060373E">
        <w:rPr>
          <w:rFonts w:asciiTheme="majorHAnsi" w:hAnsiTheme="majorHAnsi" w:cs="Palatino LT Std"/>
          <w:color w:val="000000"/>
        </w:rPr>
        <w:softHyphen/>
        <w:t>ducer shall be constructed of titanium material and incorporate a high-SPL horn.</w:t>
      </w:r>
    </w:p>
    <w:p w:rsidR="0060373E" w:rsidRPr="0060373E" w:rsidRDefault="0060373E" w:rsidP="0060373E">
      <w:pPr>
        <w:autoSpaceDE w:val="0"/>
        <w:autoSpaceDN w:val="0"/>
        <w:adjustRightInd w:val="0"/>
        <w:spacing w:after="80" w:line="240" w:lineRule="auto"/>
        <w:contextualSpacing/>
        <w:rPr>
          <w:rFonts w:asciiTheme="majorHAnsi" w:hAnsiTheme="majorHAnsi" w:cs="Palatino LT Std"/>
          <w:color w:val="000000"/>
        </w:rPr>
      </w:pPr>
    </w:p>
    <w:p w:rsidR="0060373E" w:rsidRPr="0060373E" w:rsidRDefault="0060373E" w:rsidP="0060373E">
      <w:pPr>
        <w:autoSpaceDE w:val="0"/>
        <w:autoSpaceDN w:val="0"/>
        <w:adjustRightInd w:val="0"/>
        <w:spacing w:after="80" w:line="240" w:lineRule="auto"/>
        <w:contextualSpacing/>
        <w:rPr>
          <w:rFonts w:asciiTheme="majorHAnsi" w:hAnsiTheme="majorHAnsi" w:cs="Palatino LT Std"/>
          <w:color w:val="000000"/>
        </w:rPr>
      </w:pPr>
      <w:r w:rsidRPr="0060373E">
        <w:rPr>
          <w:rFonts w:asciiTheme="majorHAnsi" w:hAnsiTheme="majorHAnsi" w:cs="Palatino LT Std"/>
          <w:color w:val="000000"/>
        </w:rPr>
        <w:t xml:space="preserve">Installation for the speaker shall be by the new Stealth™ bracket mounting system. A tool-free system with locking mounting plate for either wall or pole mount applications shall be used. For safety redundancy, a secondary cable shall be included and attached to the speaker chassis via an included 1/4-20 UNC bolt. The external wiring input connector shall be a four-pin, 5.08 mm </w:t>
      </w:r>
      <w:proofErr w:type="spellStart"/>
      <w:r w:rsidRPr="0060373E">
        <w:rPr>
          <w:rFonts w:asciiTheme="majorHAnsi" w:hAnsiTheme="majorHAnsi" w:cs="Palatino LT Std"/>
          <w:color w:val="000000"/>
        </w:rPr>
        <w:t>Euroblock</w:t>
      </w:r>
      <w:proofErr w:type="spellEnd"/>
      <w:r w:rsidRPr="0060373E">
        <w:rPr>
          <w:rFonts w:asciiTheme="majorHAnsi" w:hAnsiTheme="majorHAnsi" w:cs="Palatino LT Std"/>
          <w:color w:val="000000"/>
        </w:rPr>
        <w:t xml:space="preserve"> for 8 ohm or distributed sys</w:t>
      </w:r>
      <w:r w:rsidRPr="0060373E">
        <w:rPr>
          <w:rFonts w:asciiTheme="majorHAnsi" w:hAnsiTheme="majorHAnsi" w:cs="Palatino LT Std"/>
          <w:color w:val="000000"/>
        </w:rPr>
        <w:softHyphen/>
        <w:t>tems and shall accept from 10 – 22-gauge wire. The system shall be for indoor/outdoor applications and shall have a weather-resistant terminal boot cover</w:t>
      </w:r>
      <w:r w:rsidRPr="0060373E">
        <w:rPr>
          <w:rFonts w:asciiTheme="majorHAnsi" w:hAnsiTheme="majorHAnsi" w:cs="Palatino LT Std"/>
          <w:color w:val="000000"/>
        </w:rPr>
        <w:softHyphen/>
        <w:t>ing all wire connectors. Unit is IP44 approved.</w:t>
      </w:r>
    </w:p>
    <w:p w:rsidR="0060373E" w:rsidRPr="0060373E" w:rsidRDefault="0060373E" w:rsidP="0060373E">
      <w:pPr>
        <w:pStyle w:val="Pa5"/>
        <w:spacing w:after="80" w:line="240" w:lineRule="auto"/>
        <w:contextualSpacing/>
        <w:rPr>
          <w:rFonts w:asciiTheme="majorHAnsi" w:hAnsiTheme="majorHAnsi" w:cs="Palatino LT Std"/>
          <w:color w:val="000000"/>
          <w:sz w:val="22"/>
          <w:szCs w:val="22"/>
        </w:rPr>
      </w:pPr>
    </w:p>
    <w:p w:rsidR="0060373E" w:rsidRPr="0060373E" w:rsidRDefault="0060373E" w:rsidP="0060373E">
      <w:pPr>
        <w:pStyle w:val="Pa5"/>
        <w:spacing w:after="80" w:line="240" w:lineRule="auto"/>
        <w:contextualSpacing/>
        <w:rPr>
          <w:rFonts w:asciiTheme="majorHAnsi" w:hAnsiTheme="majorHAnsi" w:cs="Palatino LT Std"/>
          <w:color w:val="000000"/>
          <w:sz w:val="22"/>
          <w:szCs w:val="22"/>
        </w:rPr>
      </w:pPr>
      <w:r w:rsidRPr="0060373E">
        <w:rPr>
          <w:rFonts w:asciiTheme="majorHAnsi" w:hAnsiTheme="majorHAnsi" w:cs="Palatino LT Std"/>
          <w:color w:val="000000"/>
          <w:sz w:val="22"/>
          <w:szCs w:val="22"/>
        </w:rPr>
        <w:t xml:space="preserve">The enclosure shall be constructed of injection-molded, glass-reinforced ABS. The grille shall be constructed of </w:t>
      </w:r>
      <w:proofErr w:type="spellStart"/>
      <w:r w:rsidRPr="0060373E">
        <w:rPr>
          <w:rFonts w:asciiTheme="majorHAnsi" w:hAnsiTheme="majorHAnsi" w:cs="Palatino LT Std"/>
          <w:color w:val="000000"/>
          <w:sz w:val="22"/>
          <w:szCs w:val="22"/>
        </w:rPr>
        <w:t>iridite</w:t>
      </w:r>
      <w:proofErr w:type="spellEnd"/>
      <w:r w:rsidRPr="0060373E">
        <w:rPr>
          <w:rFonts w:asciiTheme="majorHAnsi" w:hAnsiTheme="majorHAnsi" w:cs="Palatino LT Std"/>
          <w:color w:val="000000"/>
          <w:sz w:val="22"/>
          <w:szCs w:val="22"/>
        </w:rPr>
        <w:t xml:space="preserve">-plated, powder-coated aluminum for lasting performance. Overall cabinet dimensions shall be no more than 289.6 mm (11.40 in) in height by 212.3 mm (8.36 in) in width by 266.2 mm (10.48 in) in depth (including SM bracket). The unit shall include mounting hardware, safety cable, </w:t>
      </w:r>
      <w:proofErr w:type="spellStart"/>
      <w:r w:rsidRPr="0060373E">
        <w:rPr>
          <w:rFonts w:asciiTheme="majorHAnsi" w:hAnsiTheme="majorHAnsi" w:cs="Palatino LT Std"/>
          <w:color w:val="000000"/>
          <w:sz w:val="22"/>
          <w:szCs w:val="22"/>
        </w:rPr>
        <w:t>Euroblock</w:t>
      </w:r>
      <w:proofErr w:type="spellEnd"/>
      <w:r w:rsidRPr="0060373E">
        <w:rPr>
          <w:rFonts w:asciiTheme="majorHAnsi" w:hAnsiTheme="majorHAnsi" w:cs="Palatino LT Std"/>
          <w:color w:val="000000"/>
          <w:sz w:val="22"/>
          <w:szCs w:val="22"/>
        </w:rPr>
        <w:t xml:space="preserve"> connector and terminal weather boot.</w:t>
      </w:r>
    </w:p>
    <w:p w:rsidR="0060373E" w:rsidRPr="0060373E" w:rsidRDefault="0060373E" w:rsidP="0060373E">
      <w:pPr>
        <w:spacing w:line="240" w:lineRule="auto"/>
        <w:contextualSpacing/>
        <w:rPr>
          <w:rFonts w:asciiTheme="majorHAnsi" w:hAnsiTheme="majorHAnsi" w:cs="Palatino LT Std"/>
          <w:color w:val="000000"/>
        </w:rPr>
      </w:pPr>
    </w:p>
    <w:p w:rsidR="00057789" w:rsidRPr="0060373E" w:rsidRDefault="0060373E" w:rsidP="0060373E">
      <w:pPr>
        <w:spacing w:line="240" w:lineRule="auto"/>
        <w:contextualSpacing/>
        <w:rPr>
          <w:rFonts w:asciiTheme="majorHAnsi" w:hAnsiTheme="majorHAnsi"/>
        </w:rPr>
      </w:pPr>
      <w:r w:rsidRPr="0060373E">
        <w:rPr>
          <w:rFonts w:asciiTheme="majorHAnsi" w:hAnsiTheme="majorHAnsi" w:cs="Palatino LT Std"/>
          <w:color w:val="000000"/>
        </w:rPr>
        <w:t xml:space="preserve">The system shall be the </w:t>
      </w:r>
      <w:proofErr w:type="spellStart"/>
      <w:r w:rsidRPr="0060373E">
        <w:rPr>
          <w:rFonts w:asciiTheme="majorHAnsi" w:hAnsiTheme="majorHAnsi" w:cs="Palatino LT Std"/>
          <w:color w:val="000000"/>
        </w:rPr>
        <w:t>SoundTube</w:t>
      </w:r>
      <w:proofErr w:type="spellEnd"/>
      <w:r w:rsidRPr="0060373E">
        <w:rPr>
          <w:rFonts w:asciiTheme="majorHAnsi" w:hAnsiTheme="majorHAnsi" w:cs="Palatino LT Std"/>
          <w:color w:val="000000"/>
        </w:rPr>
        <w:t xml:space="preserve"> SM590i-II-WX with mounting hardware for both low- and high-impedance appli</w:t>
      </w:r>
      <w:r w:rsidRPr="0060373E">
        <w:rPr>
          <w:rFonts w:asciiTheme="majorHAnsi" w:hAnsiTheme="majorHAnsi" w:cs="Palatino LT Std"/>
          <w:color w:val="000000"/>
        </w:rPr>
        <w:softHyphen/>
        <w:t>cations.</w:t>
      </w:r>
    </w:p>
    <w:sectPr w:rsidR="00057789" w:rsidRPr="00603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s Gothic Std">
    <w:altName w:val="News Gothic Std"/>
    <w:panose1 w:val="00000000000000000000"/>
    <w:charset w:val="00"/>
    <w:family w:val="swiss"/>
    <w:notTrueType/>
    <w:pitch w:val="default"/>
    <w:sig w:usb0="00000003" w:usb1="00000000" w:usb2="00000000" w:usb3="00000000" w:csb0="00000001"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3E"/>
    <w:rsid w:val="00057789"/>
    <w:rsid w:val="0060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5">
    <w:name w:val="Pa5"/>
    <w:basedOn w:val="Normal"/>
    <w:next w:val="Normal"/>
    <w:uiPriority w:val="99"/>
    <w:rsid w:val="0060373E"/>
    <w:pPr>
      <w:autoSpaceDE w:val="0"/>
      <w:autoSpaceDN w:val="0"/>
      <w:adjustRightInd w:val="0"/>
      <w:spacing w:after="0" w:line="241" w:lineRule="atLeast"/>
    </w:pPr>
    <w:rPr>
      <w:rFonts w:ascii="News Gothic Std" w:hAnsi="News Gothic Std"/>
      <w:sz w:val="24"/>
      <w:szCs w:val="24"/>
    </w:rPr>
  </w:style>
  <w:style w:type="character" w:customStyle="1" w:styleId="A7">
    <w:name w:val="A7"/>
    <w:uiPriority w:val="99"/>
    <w:rsid w:val="0060373E"/>
    <w:rPr>
      <w:rFonts w:ascii="Palatino LT Std" w:hAnsi="Palatino LT Std" w:cs="Palatino LT Std"/>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5">
    <w:name w:val="Pa5"/>
    <w:basedOn w:val="Normal"/>
    <w:next w:val="Normal"/>
    <w:uiPriority w:val="99"/>
    <w:rsid w:val="0060373E"/>
    <w:pPr>
      <w:autoSpaceDE w:val="0"/>
      <w:autoSpaceDN w:val="0"/>
      <w:adjustRightInd w:val="0"/>
      <w:spacing w:after="0" w:line="241" w:lineRule="atLeast"/>
    </w:pPr>
    <w:rPr>
      <w:rFonts w:ascii="News Gothic Std" w:hAnsi="News Gothic Std"/>
      <w:sz w:val="24"/>
      <w:szCs w:val="24"/>
    </w:rPr>
  </w:style>
  <w:style w:type="character" w:customStyle="1" w:styleId="A7">
    <w:name w:val="A7"/>
    <w:uiPriority w:val="99"/>
    <w:rsid w:val="0060373E"/>
    <w:rPr>
      <w:rFonts w:ascii="Palatino LT Std" w:hAnsi="Palatino LT Std" w:cs="Palatino LT St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Kelly</dc:creator>
  <cp:lastModifiedBy>Nathan Kelly</cp:lastModifiedBy>
  <cp:revision>1</cp:revision>
  <dcterms:created xsi:type="dcterms:W3CDTF">2015-11-20T17:32:00Z</dcterms:created>
  <dcterms:modified xsi:type="dcterms:W3CDTF">2015-11-20T17:35:00Z</dcterms:modified>
</cp:coreProperties>
</file>